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7B0C15FE" w:rsidP="4794C4F7" w:rsidRDefault="7B0C15FE" w14:paraId="048DC736" w14:textId="729070DA">
      <w:pPr>
        <w:spacing w:before="240" w:beforeAutospacing="off" w:after="240" w:afterAutospacing="off" w:line="240" w:lineRule="auto"/>
        <w:jc w:val="center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es-ES"/>
        </w:rPr>
      </w:pPr>
      <w:r w:rsidRPr="4794C4F7" w:rsidR="546E34F5">
        <w:rPr>
          <w:rFonts w:ascii="Arial" w:hAnsi="Arial" w:eastAsia="Arial" w:cs="Arial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es-ES" w:eastAsia="en-US" w:bidi="ar-SA"/>
        </w:rPr>
        <w:t>Burg</w:t>
      </w:r>
      <w:r w:rsidRPr="4794C4F7" w:rsidR="62EC4508">
        <w:rPr>
          <w:rFonts w:ascii="Arial" w:hAnsi="Arial" w:eastAsia="Arial" w:cs="Arial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es-ES" w:eastAsia="en-US" w:bidi="ar-SA"/>
        </w:rPr>
        <w:t>er</w:t>
      </w:r>
      <w:r w:rsidRPr="4794C4F7" w:rsidR="62EC4508">
        <w:rPr>
          <w:rFonts w:ascii="Arial" w:hAnsi="Arial" w:eastAsia="Arial" w:cs="Arial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es-ES" w:eastAsia="en-US" w:bidi="ar-SA"/>
        </w:rPr>
        <w:t xml:space="preserve"> King empieza a trabajar con GUT &amp; Globant GUT para su estrategia de </w:t>
      </w:r>
      <w:r w:rsidRPr="4794C4F7" w:rsidR="288F67CE">
        <w:rPr>
          <w:rFonts w:ascii="Arial" w:hAnsi="Arial" w:eastAsia="Arial" w:cs="Arial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es-ES" w:eastAsia="en-US" w:bidi="ar-SA"/>
        </w:rPr>
        <w:t>Social Media.</w:t>
      </w:r>
    </w:p>
    <w:p w:rsidR="05316EBA" w:rsidP="05316EBA" w:rsidRDefault="05316EBA" w14:paraId="5B7492A6" w14:textId="7F957AA4">
      <w:pPr>
        <w:spacing w:before="240" w:beforeAutospacing="off" w:after="240" w:afterAutospacing="off" w:line="240" w:lineRule="auto"/>
        <w:jc w:val="center"/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32"/>
          <w:szCs w:val="32"/>
          <w:lang w:val="es-ES" w:eastAsia="en-US" w:bidi="ar-SA"/>
        </w:rPr>
      </w:pPr>
    </w:p>
    <w:p w:rsidR="0BD69B5B" w:rsidP="0BD69B5B" w:rsidRDefault="0BD69B5B" w14:paraId="59F490E1" w14:textId="7FAB81AC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4794C4F7" w:rsidR="0BD69B5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4794C4F7" w:rsidR="16E257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05 de mayo</w:t>
      </w:r>
      <w:r w:rsidRPr="4794C4F7" w:rsidR="0BD69B5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2025.</w:t>
      </w:r>
      <w:r w:rsidRPr="4794C4F7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</w:t>
      </w:r>
      <w:r w:rsidRPr="4794C4F7" w:rsidR="0BD69B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794C4F7" w:rsidR="0BD69B5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Burger King México anuncia la incorporación de </w:t>
      </w:r>
      <w:r w:rsidRPr="4794C4F7" w:rsidR="0BD69B5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Globant-GUT</w:t>
      </w:r>
      <w:r w:rsidRPr="4794C4F7" w:rsidR="0BD69B5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como su nueva agencia para redes sociales y estrategias digitales. Esta decisión forma parte de un movimiento audaz de la marca para consolidar su liderazgo en el entorno digital, apostando por un socio con visión creativa, capacidad tecnológica y profundo entendimiento cultural.</w:t>
      </w:r>
    </w:p>
    <w:p w:rsidR="0BD69B5B" w:rsidP="0BD69B5B" w:rsidRDefault="0BD69B5B" w14:paraId="069778C9" w14:textId="78FEC3A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27B5FBD7" w:rsidR="562C21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elección de Globant-GUT refuerza el enfoque </w:t>
      </w:r>
      <w:r w:rsidRPr="27B5FBD7" w:rsidR="562C213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challenger</w:t>
      </w:r>
      <w:r w:rsidRPr="27B5FBD7" w:rsidR="562C213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Burger King, alineado con su compromiso por romper moldes, desafiar lo establecido y generar conversaciones reales con sus consumidores.</w:t>
      </w:r>
    </w:p>
    <w:p w:rsidR="3FB0BC86" w:rsidP="217212A2" w:rsidRDefault="3FB0BC86" w14:paraId="6C52663E" w14:textId="3F8A182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Globant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 incorporó recientemente a la agencia creativa 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GUT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, fortaleciendo su visión estratégica en creatividad, contenido y cultura. Con una sólida experiencia en campañas de alto impacto social, 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Globant-GUT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 se consolida como un socio clave para amplificar la voz de 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Burger King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 en las plataformas donde la conversación cultural avanza más rápido que nunca.</w:t>
      </w:r>
    </w:p>
    <w:p w:rsidR="489F1D5A" w:rsidP="217212A2" w:rsidRDefault="489F1D5A" w14:paraId="30E62C32" w14:textId="469685A1">
      <w:pPr>
        <w:spacing w:before="240" w:beforeAutospacing="off" w:after="240" w:afterAutospacing="off"/>
        <w:jc w:val="both"/>
        <w:rPr>
          <w:rFonts w:ascii="Arial" w:hAnsi="Arial" w:eastAsia="Arial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s-ES" w:eastAsia="en-US" w:bidi="ar-SA"/>
        </w:rPr>
      </w:pPr>
      <w:r w:rsidRPr="217212A2" w:rsidR="489F1D5A">
        <w:rPr>
          <w:rFonts w:ascii="Arial" w:hAnsi="Arial" w:eastAsia="Arial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“En el mundo de las marcas, no alcanza con tener algo que decir, hay que saber contarlo con ingenio, timing y autenticidad. Con GUT trabajando en acciones creativas de alto impacto, y Globant-GUT liderando nuestra estrategia en redes, confiamos en que esta dupla nos ayudará a llevar nuestra voz a otro nivel”, </w:t>
      </w:r>
      <w:r w:rsidRPr="217212A2" w:rsidR="57281094">
        <w:rPr>
          <w:rFonts w:ascii="Arial" w:hAnsi="Arial" w:eastAsia="Arial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 xml:space="preserve">señalo </w:t>
      </w:r>
      <w:r w:rsidRPr="217212A2" w:rsidR="57281094">
        <w:rPr>
          <w:rFonts w:ascii="Arial" w:hAnsi="Arial" w:eastAsia="Arial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s-ES" w:eastAsia="en-US" w:bidi="ar-SA"/>
        </w:rPr>
        <w:t>Rodrigo Suárez Urquiza, director de Marketing de Burger King México.</w:t>
      </w:r>
    </w:p>
    <w:p w:rsidR="3FB0BC86" w:rsidP="217212A2" w:rsidRDefault="3FB0BC86" w14:paraId="656BAE22" w14:textId="71920D64">
      <w:pPr>
        <w:spacing w:before="240" w:beforeAutospacing="off" w:after="240" w:afterAutospacing="off"/>
        <w:jc w:val="both"/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</w:pP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Con esta unión, 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Globant-GUT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 se posiciona como el socio ideal para marcas que buscan liderar la conversación en redes sociales. 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Burger King México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 será una de las primeras en aprovechar esta sinergia de creatividad, tecnología y sensibilidad cultural.</w:t>
      </w:r>
    </w:p>
    <w:p w:rsidR="7A916C42" w:rsidP="217212A2" w:rsidRDefault="7A916C42" w14:paraId="1D418B2B" w14:textId="0D03E881">
      <w:pPr>
        <w:spacing w:before="240" w:beforeAutospacing="off" w:after="240" w:afterAutospacing="off" w:line="240" w:lineRule="auto"/>
        <w:jc w:val="both"/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</w:pP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La agencia impulsará una narrativa digital más provocadora y conectada con la cultura contemporánea, manteniendo el sello irreverente y auténtico de la marca. Comienza así una nueva etapa: más creativa,</w:t>
      </w:r>
      <w:r w:rsidRPr="217212A2" w:rsidR="68AB2B6F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relevante y</w:t>
      </w:r>
      <w:r w:rsidRPr="217212A2" w:rsidR="5266C930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cercana</w:t>
      </w:r>
      <w:r w:rsidRPr="217212A2" w:rsidR="489F1D5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 a su audiencia.</w:t>
      </w:r>
    </w:p>
    <w:p w:rsidR="6FA6FBFF" w:rsidP="7A916C42" w:rsidRDefault="6FA6FBFF" w14:paraId="27C4C4E0" w14:textId="32BED91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A916C42" w:rsidR="6FA6FBF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w:rsidR="6FA6FBFF" w:rsidP="7A916C42" w:rsidRDefault="6FA6FBFF" w14:paraId="01C78F07" w14:textId="3295917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7A916C42" w:rsidR="6FA6FBF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0df8c40231154089">
        <w:r w:rsidRPr="7A916C42" w:rsidR="6FA6FBF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w:rsidR="6FA6FBFF" w:rsidP="7A916C42" w:rsidRDefault="6FA6FBFF" w14:paraId="3B343A48" w14:textId="57B2AFE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A916C42" w:rsidR="6FA6FBF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5dde3ddc6cbc4727">
        <w:r w:rsidRPr="7A916C42" w:rsidR="6FA6FBFF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w:rsidR="7A916C42" w:rsidP="7A916C42" w:rsidRDefault="7A916C42" w14:paraId="385A85B4" w14:textId="1C7E5DB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FA6FBFF" w:rsidP="7A916C42" w:rsidRDefault="6FA6FBFF" w14:paraId="68651791" w14:textId="503AB66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A916C42" w:rsidR="6FA6FBF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w:rsidR="7A916C42" w:rsidP="7A916C42" w:rsidRDefault="7A916C42" w14:paraId="21639346" w14:textId="75E94B5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6FA6FBFF" w:rsidP="7A916C42" w:rsidRDefault="6FA6FBFF" w14:paraId="7C960055" w14:textId="5A95ACC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A916C42" w:rsidR="6FA6FBF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:rsidR="7A916C42" w:rsidP="7A916C42" w:rsidRDefault="7A916C42" w14:paraId="35BB0CBD" w14:textId="78F2746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7A916C42" w:rsidP="0BD69B5B" w:rsidRDefault="7A916C42" w14:paraId="269CDA95" w14:textId="24DBBB0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14a4c005285d4383">
        <w:r w:rsidRPr="0BD69B5B" w:rsidR="0BD69B5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w:rsidR="0BD69B5B" w:rsidP="0BD69B5B" w:rsidRDefault="0BD69B5B" w14:paraId="2DB9F2E7" w14:textId="3FDD9C8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</w:pPr>
    </w:p>
    <w:p w:rsidR="0BD69B5B" w:rsidP="0BD69B5B" w:rsidRDefault="0BD69B5B" w14:paraId="188BFD99" w14:textId="54DD7E06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D69B5B" w:rsidR="0BD69B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w:rsidR="0BD69B5B" w:rsidP="0BD69B5B" w:rsidRDefault="0BD69B5B" w14:paraId="0277F02F" w14:textId="1BBBCC92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</w:p>
    <w:p w:rsidR="0BD69B5B" w:rsidP="0BD69B5B" w:rsidRDefault="0BD69B5B" w14:paraId="17259E90" w14:textId="1C8A0D61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w:rsidR="0BD69B5B" w:rsidP="0BD69B5B" w:rsidRDefault="0BD69B5B" w14:paraId="4D9A658F" w14:textId="0644E2C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0BD69B5B" w:rsidP="0BD69B5B" w:rsidRDefault="0BD69B5B" w14:paraId="2009CFE4" w14:textId="18AB3B9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w:rsidR="0BD69B5B" w:rsidP="0BD69B5B" w:rsidRDefault="0BD69B5B" w14:paraId="5396ECC3" w14:textId="7465B405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6c6335908b5d470e">
        <w:r w:rsidRPr="0BD69B5B" w:rsidR="0BD69B5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w:rsidR="0BD69B5B" w:rsidP="0BD69B5B" w:rsidRDefault="0BD69B5B" w14:paraId="2B48B688" w14:textId="3CD8DE95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0BD69B5B" w:rsidP="0BD69B5B" w:rsidRDefault="0BD69B5B" w14:paraId="7891C22B" w14:textId="44F513D6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w:rsidR="0BD69B5B" w:rsidP="0BD69B5B" w:rsidRDefault="0BD69B5B" w14:paraId="24F268EF" w14:textId="3BC6DF4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w:rsidR="0BD69B5B" w:rsidP="0BD69B5B" w:rsidRDefault="0BD69B5B" w14:paraId="29BAAE25" w14:textId="054B436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w:rsidR="0BD69B5B" w:rsidP="0BD69B5B" w:rsidRDefault="0BD69B5B" w14:paraId="2A95C641" w14:textId="044A74F7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</w:pPr>
      <w:r w:rsidRPr="0BD69B5B" w:rsidR="0BD69B5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ccd0632924954b41">
        <w:r w:rsidRPr="0BD69B5B" w:rsidR="0BD69B5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w:rsidR="0BD69B5B" w:rsidP="0BD69B5B" w:rsidRDefault="0BD69B5B" w14:paraId="3B3C01D3" w14:textId="5696968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e9734a8582c4644"/>
      <w:footerReference w:type="default" r:id="R00ec29c78b864dc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C8E415" w:rsidTr="68C8E415" w14:paraId="31275AAB">
      <w:trPr>
        <w:trHeight w:val="300"/>
      </w:trPr>
      <w:tc>
        <w:tcPr>
          <w:tcW w:w="3005" w:type="dxa"/>
          <w:tcMar/>
        </w:tcPr>
        <w:p w:rsidR="68C8E415" w:rsidP="68C8E415" w:rsidRDefault="68C8E415" w14:paraId="1EE7A811" w14:textId="4CC7B1C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C8E415" w:rsidP="68C8E415" w:rsidRDefault="68C8E415" w14:paraId="63C27421" w14:textId="67F58F7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8C8E415" w:rsidP="68C8E415" w:rsidRDefault="68C8E415" w14:paraId="3F9F753E" w14:textId="18FF90C0">
          <w:pPr>
            <w:pStyle w:val="Header"/>
            <w:bidi w:val="0"/>
            <w:ind w:right="-115"/>
            <w:jc w:val="right"/>
          </w:pPr>
        </w:p>
      </w:tc>
    </w:tr>
  </w:tbl>
  <w:p w:rsidR="68C8E415" w:rsidP="68C8E415" w:rsidRDefault="68C8E415" w14:paraId="5AAB3214" w14:textId="7879D3D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C8E415" w:rsidTr="68C8E415" w14:paraId="1E5A3DFB">
      <w:trPr>
        <w:trHeight w:val="300"/>
      </w:trPr>
      <w:tc>
        <w:tcPr>
          <w:tcW w:w="3005" w:type="dxa"/>
          <w:tcMar/>
        </w:tcPr>
        <w:p w:rsidR="68C8E415" w:rsidP="68C8E415" w:rsidRDefault="68C8E415" w14:paraId="37696681" w14:textId="08E7644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C8E415" w:rsidP="68C8E415" w:rsidRDefault="68C8E415" w14:paraId="6FFFE0E4" w14:textId="52D595BA">
          <w:pPr>
            <w:bidi w:val="0"/>
            <w:jc w:val="center"/>
          </w:pPr>
          <w:r w:rsidR="68C8E415">
            <w:drawing>
              <wp:inline wp14:editId="5426CB4B" wp14:anchorId="1BC7C96B">
                <wp:extent cx="1762125" cy="1057275"/>
                <wp:effectExtent l="0" t="0" r="0" b="0"/>
                <wp:docPr id="7187340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74f6e310f86428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8C8E415" w:rsidP="68C8E415" w:rsidRDefault="68C8E415" w14:paraId="44922452" w14:textId="048F2CE7">
          <w:pPr>
            <w:pStyle w:val="Header"/>
            <w:bidi w:val="0"/>
            <w:ind w:right="-115"/>
            <w:jc w:val="right"/>
          </w:pPr>
        </w:p>
      </w:tc>
    </w:tr>
  </w:tbl>
  <w:p w:rsidR="68C8E415" w:rsidP="68C8E415" w:rsidRDefault="68C8E415" w14:paraId="74CB3E10" w14:textId="436B279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eUaT5ukCUvVZmH" int2:id="a7fUgi24">
      <int2:state int2:type="AugLoop_Text_Critique" int2:value="Rejected"/>
    </int2:textHash>
    <int2:textHash int2:hashCode="c55x+5KbZS3SPd" int2:id="Zl13UgUU">
      <int2:state int2:type="AugLoop_Text_Critique" int2:value="Rejected"/>
    </int2:textHash>
    <int2:textHash int2:hashCode="oh/XzCXiKzxq3X" int2:id="zZIkGBOb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08a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C3C6BE"/>
    <w:rsid w:val="031BC2D3"/>
    <w:rsid w:val="05316EBA"/>
    <w:rsid w:val="087B3240"/>
    <w:rsid w:val="08F4B748"/>
    <w:rsid w:val="0B3D77AC"/>
    <w:rsid w:val="0B8FACC4"/>
    <w:rsid w:val="0BD69B5B"/>
    <w:rsid w:val="0D6581EE"/>
    <w:rsid w:val="1111F5F3"/>
    <w:rsid w:val="12E22CB9"/>
    <w:rsid w:val="13360D0F"/>
    <w:rsid w:val="146C6F69"/>
    <w:rsid w:val="15C28812"/>
    <w:rsid w:val="16E25795"/>
    <w:rsid w:val="16E8314C"/>
    <w:rsid w:val="18609C3B"/>
    <w:rsid w:val="18FB336E"/>
    <w:rsid w:val="195D0C1C"/>
    <w:rsid w:val="1D99931B"/>
    <w:rsid w:val="1E916C2B"/>
    <w:rsid w:val="217212A2"/>
    <w:rsid w:val="21A9FBDF"/>
    <w:rsid w:val="239F4555"/>
    <w:rsid w:val="249C5438"/>
    <w:rsid w:val="24C52AA2"/>
    <w:rsid w:val="25BEF7BC"/>
    <w:rsid w:val="27849F6C"/>
    <w:rsid w:val="27B5FBD7"/>
    <w:rsid w:val="27C3C6BE"/>
    <w:rsid w:val="27CA305D"/>
    <w:rsid w:val="288F67CE"/>
    <w:rsid w:val="2C52D572"/>
    <w:rsid w:val="2D579E8C"/>
    <w:rsid w:val="2E2A9288"/>
    <w:rsid w:val="2F3D5745"/>
    <w:rsid w:val="2F9E6613"/>
    <w:rsid w:val="30CE6A9A"/>
    <w:rsid w:val="32343B83"/>
    <w:rsid w:val="32C69BD7"/>
    <w:rsid w:val="32E5AB27"/>
    <w:rsid w:val="3384E3C9"/>
    <w:rsid w:val="354F18C1"/>
    <w:rsid w:val="36316841"/>
    <w:rsid w:val="3703690A"/>
    <w:rsid w:val="39231BF1"/>
    <w:rsid w:val="399B8478"/>
    <w:rsid w:val="3BD1F3DA"/>
    <w:rsid w:val="3C2217CD"/>
    <w:rsid w:val="3CAEE9C9"/>
    <w:rsid w:val="3CF9DEC5"/>
    <w:rsid w:val="3E1B1C4A"/>
    <w:rsid w:val="3E401B6A"/>
    <w:rsid w:val="3EACD382"/>
    <w:rsid w:val="3FA2AB2E"/>
    <w:rsid w:val="3FB0BC86"/>
    <w:rsid w:val="3FE9264E"/>
    <w:rsid w:val="41509955"/>
    <w:rsid w:val="43FF4B8A"/>
    <w:rsid w:val="45799F33"/>
    <w:rsid w:val="4794C4F7"/>
    <w:rsid w:val="4869ACC2"/>
    <w:rsid w:val="489F1D5A"/>
    <w:rsid w:val="48E89D86"/>
    <w:rsid w:val="49C5D613"/>
    <w:rsid w:val="4B64A29B"/>
    <w:rsid w:val="4D98BC6E"/>
    <w:rsid w:val="4ECE9B5F"/>
    <w:rsid w:val="4FF6D9A9"/>
    <w:rsid w:val="5041F523"/>
    <w:rsid w:val="50A84266"/>
    <w:rsid w:val="5266C930"/>
    <w:rsid w:val="53482AAB"/>
    <w:rsid w:val="53673CCA"/>
    <w:rsid w:val="53CE235F"/>
    <w:rsid w:val="546E34F5"/>
    <w:rsid w:val="559C96E1"/>
    <w:rsid w:val="562C2133"/>
    <w:rsid w:val="57281094"/>
    <w:rsid w:val="574D014E"/>
    <w:rsid w:val="58C1BB59"/>
    <w:rsid w:val="58FD7D11"/>
    <w:rsid w:val="5A083A64"/>
    <w:rsid w:val="5B458B8A"/>
    <w:rsid w:val="5DEB560D"/>
    <w:rsid w:val="5E4373AE"/>
    <w:rsid w:val="60F031B0"/>
    <w:rsid w:val="60F081BF"/>
    <w:rsid w:val="62811C9F"/>
    <w:rsid w:val="62EC4508"/>
    <w:rsid w:val="6488680B"/>
    <w:rsid w:val="64C232C9"/>
    <w:rsid w:val="653DCE1D"/>
    <w:rsid w:val="675E9925"/>
    <w:rsid w:val="68AB2B6F"/>
    <w:rsid w:val="68C8E415"/>
    <w:rsid w:val="69465A65"/>
    <w:rsid w:val="69FD15A4"/>
    <w:rsid w:val="6FA6FBFF"/>
    <w:rsid w:val="707E006E"/>
    <w:rsid w:val="71812D9D"/>
    <w:rsid w:val="73215749"/>
    <w:rsid w:val="75640332"/>
    <w:rsid w:val="77289330"/>
    <w:rsid w:val="77831F47"/>
    <w:rsid w:val="77A9D636"/>
    <w:rsid w:val="79C13A82"/>
    <w:rsid w:val="7A916C42"/>
    <w:rsid w:val="7A9B7789"/>
    <w:rsid w:val="7B02B8BD"/>
    <w:rsid w:val="7B0C15FE"/>
    <w:rsid w:val="7E54891A"/>
    <w:rsid w:val="7FC0A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C6BE"/>
  <w15:chartTrackingRefBased/>
  <w15:docId w15:val="{9B1F8A80-43EC-4A16-8512-9CD7168746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8C8E415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8C8E415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68C8E4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C8E41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e9734a8582c4644" /><Relationship Type="http://schemas.openxmlformats.org/officeDocument/2006/relationships/footer" Target="footer.xml" Id="R00ec29c78b864dc2" /><Relationship Type="http://schemas.openxmlformats.org/officeDocument/2006/relationships/numbering" Target="numbering.xml" Id="Rc31d5dbf0e774eaa" /><Relationship Type="http://schemas.microsoft.com/office/2020/10/relationships/intelligence" Target="intelligence2.xml" Id="R223f8dc296be4078" /><Relationship Type="http://schemas.openxmlformats.org/officeDocument/2006/relationships/hyperlink" Target="https://www.instagram.com/burgerkingmx?igsh=MWQ2c3BoYzNxaHV5ag%3D%3D" TargetMode="External" Id="R0df8c40231154089" /><Relationship Type="http://schemas.openxmlformats.org/officeDocument/2006/relationships/hyperlink" Target="https://www.facebook.com/burgerkingmexico" TargetMode="External" Id="R5dde3ddc6cbc4727" /><Relationship Type="http://schemas.openxmlformats.org/officeDocument/2006/relationships/hyperlink" Target="http://www.burgerking.com.mx/" TargetMode="External" Id="R14a4c005285d4383" /><Relationship Type="http://schemas.openxmlformats.org/officeDocument/2006/relationships/hyperlink" Target="mailto:stefanno.schocher@another.co" TargetMode="External" Id="R6c6335908b5d470e" /><Relationship Type="http://schemas.openxmlformats.org/officeDocument/2006/relationships/hyperlink" Target="mailto:adriana.rodriguez@another.co" TargetMode="External" Id="Rccd0632924954b4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74f6e310f8642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D6C9EF22-1F57-437B-8C6B-212A01992F9E}"/>
</file>

<file path=customXml/itemProps2.xml><?xml version="1.0" encoding="utf-8"?>
<ds:datastoreItem xmlns:ds="http://schemas.openxmlformats.org/officeDocument/2006/customXml" ds:itemID="{25156188-DDEC-4183-B4E6-7001A1A30F06}"/>
</file>

<file path=customXml/itemProps3.xml><?xml version="1.0" encoding="utf-8"?>
<ds:datastoreItem xmlns:ds="http://schemas.openxmlformats.org/officeDocument/2006/customXml" ds:itemID="{DA894605-5634-4F7A-9613-7A4E7ED8EA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2025-01-07T16:33:18.0000000Z</dcterms:created>
  <dcterms:modified xsi:type="dcterms:W3CDTF">2025-05-05T23:14:07.0232967Z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